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8B" w:rsidRPr="00331500" w:rsidRDefault="00835217" w:rsidP="00304119">
      <w:pPr>
        <w:tabs>
          <w:tab w:val="left" w:pos="3261"/>
          <w:tab w:val="left" w:pos="3544"/>
          <w:tab w:val="left" w:pos="3686"/>
        </w:tabs>
        <w:ind w:left="3686" w:hanging="3686"/>
        <w:rPr>
          <w:rFonts w:ascii="Cambria" w:hAnsi="Cambria"/>
          <w:b/>
          <w:bCs/>
          <w:smallCaps/>
          <w:sz w:val="22"/>
          <w:szCs w:val="22"/>
        </w:rPr>
      </w:pPr>
      <w:r>
        <w:rPr>
          <w:b/>
          <w:bCs/>
        </w:rPr>
        <w:t xml:space="preserve">          </w:t>
      </w:r>
      <w:r w:rsidR="00493B8B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AC182C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 xml:space="preserve">   </w:t>
      </w:r>
      <w:r w:rsidR="00493B8B" w:rsidRPr="00331500">
        <w:rPr>
          <w:rFonts w:ascii="Cambria" w:hAnsi="Cambria"/>
          <w:b/>
          <w:sz w:val="22"/>
          <w:szCs w:val="22"/>
        </w:rPr>
        <w:t>ДО</w:t>
      </w:r>
      <w:r w:rsidR="00493B8B" w:rsidRPr="00331500">
        <w:rPr>
          <w:rFonts w:ascii="Cambria" w:hAnsi="Cambria"/>
          <w:b/>
          <w:bCs/>
          <w:smallCaps/>
          <w:sz w:val="22"/>
          <w:szCs w:val="22"/>
        </w:rPr>
        <w:t xml:space="preserve">        </w:t>
      </w:r>
    </w:p>
    <w:p w:rsidR="00493B8B" w:rsidRDefault="00493B8B" w:rsidP="00493B8B">
      <w:pPr>
        <w:tabs>
          <w:tab w:val="left" w:pos="3261"/>
          <w:tab w:val="left" w:pos="4678"/>
        </w:tabs>
        <w:ind w:left="3686"/>
        <w:rPr>
          <w:rFonts w:ascii="Cambria" w:hAnsi="Cambria"/>
          <w:b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ab/>
      </w:r>
      <w:r>
        <w:rPr>
          <w:rFonts w:ascii="Cambria" w:hAnsi="Cambria"/>
          <w:b/>
          <w:smallCaps/>
          <w:sz w:val="22"/>
          <w:szCs w:val="22"/>
        </w:rPr>
        <w:tab/>
        <w:t xml:space="preserve">    МИНИСТЕРСКИЯ СЪВЕТ </w:t>
      </w:r>
    </w:p>
    <w:p w:rsidR="00493B8B" w:rsidRPr="00331500" w:rsidRDefault="00493B8B" w:rsidP="00493B8B">
      <w:pPr>
        <w:tabs>
          <w:tab w:val="left" w:pos="3261"/>
          <w:tab w:val="left" w:pos="4678"/>
        </w:tabs>
        <w:ind w:left="3686"/>
        <w:rPr>
          <w:rFonts w:ascii="Cambria" w:hAnsi="Cambria"/>
          <w:b/>
          <w:bCs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ab/>
      </w:r>
      <w:r>
        <w:rPr>
          <w:rFonts w:ascii="Cambria" w:hAnsi="Cambria"/>
          <w:b/>
          <w:smallCaps/>
          <w:sz w:val="22"/>
          <w:szCs w:val="22"/>
        </w:rPr>
        <w:tab/>
        <w:t xml:space="preserve">    НА РЕПУБЛИКА БЪЛГАРИЯ</w:t>
      </w:r>
    </w:p>
    <w:p w:rsidR="00941B83" w:rsidRDefault="00941B83" w:rsidP="00941B83">
      <w:pPr>
        <w:outlineLvl w:val="0"/>
        <w:rPr>
          <w:b/>
          <w:bCs/>
        </w:rPr>
      </w:pPr>
    </w:p>
    <w:p w:rsidR="00941B83" w:rsidRDefault="00941B83" w:rsidP="00941B83">
      <w:pPr>
        <w:spacing w:line="360" w:lineRule="auto"/>
        <w:rPr>
          <w:lang w:val="ru-RU"/>
        </w:rPr>
      </w:pPr>
    </w:p>
    <w:p w:rsidR="00941B83" w:rsidRPr="00493B8B" w:rsidRDefault="00941B83" w:rsidP="00941B83">
      <w:pPr>
        <w:jc w:val="center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493B8B">
        <w:rPr>
          <w:rFonts w:asciiTheme="majorHAnsi" w:hAnsiTheme="majorHAnsi"/>
          <w:b/>
          <w:bCs/>
          <w:sz w:val="28"/>
          <w:szCs w:val="28"/>
        </w:rPr>
        <w:t>Д О К Л А Д</w:t>
      </w:r>
    </w:p>
    <w:p w:rsidR="00941B83" w:rsidRPr="00493B8B" w:rsidRDefault="00941B83" w:rsidP="00941B83">
      <w:pPr>
        <w:spacing w:line="360" w:lineRule="auto"/>
        <w:jc w:val="center"/>
        <w:rPr>
          <w:rFonts w:asciiTheme="majorHAnsi" w:hAnsiTheme="majorHAnsi"/>
          <w:b/>
          <w:bCs/>
          <w:szCs w:val="20"/>
        </w:rPr>
      </w:pPr>
      <w:r w:rsidRPr="00493B8B">
        <w:rPr>
          <w:rFonts w:asciiTheme="majorHAnsi" w:hAnsiTheme="majorHAnsi"/>
          <w:b/>
          <w:bCs/>
        </w:rPr>
        <w:t xml:space="preserve">от </w:t>
      </w:r>
    </w:p>
    <w:p w:rsidR="00941B83" w:rsidRPr="00493B8B" w:rsidRDefault="00941B83" w:rsidP="00941B83">
      <w:pPr>
        <w:spacing w:line="360" w:lineRule="auto"/>
        <w:jc w:val="center"/>
        <w:rPr>
          <w:rFonts w:asciiTheme="majorHAnsi" w:hAnsiTheme="majorHAnsi"/>
        </w:rPr>
      </w:pPr>
      <w:r w:rsidRPr="00493B8B">
        <w:rPr>
          <w:rFonts w:asciiTheme="majorHAnsi" w:hAnsiTheme="majorHAnsi"/>
          <w:b/>
          <w:bCs/>
        </w:rPr>
        <w:t>Даниел Митов</w:t>
      </w:r>
      <w:r w:rsidRPr="00493B8B">
        <w:rPr>
          <w:rFonts w:asciiTheme="majorHAnsi" w:hAnsiTheme="majorHAnsi"/>
          <w:b/>
          <w:bCs/>
          <w:lang w:val="ru-RU"/>
        </w:rPr>
        <w:t xml:space="preserve"> </w:t>
      </w:r>
      <w:r w:rsidRPr="00493B8B">
        <w:rPr>
          <w:rFonts w:asciiTheme="majorHAnsi" w:hAnsiTheme="majorHAnsi"/>
          <w:b/>
          <w:bCs/>
        </w:rPr>
        <w:t>– министър на външните работи</w:t>
      </w:r>
    </w:p>
    <w:p w:rsidR="00941B83" w:rsidRPr="00C06459" w:rsidRDefault="00941B83" w:rsidP="00C06459">
      <w:pPr>
        <w:rPr>
          <w:rFonts w:asciiTheme="majorHAnsi" w:hAnsiTheme="majorHAnsi"/>
          <w:bCs/>
          <w:i/>
        </w:rPr>
      </w:pPr>
    </w:p>
    <w:p w:rsidR="00941B83" w:rsidRPr="00C06459" w:rsidRDefault="00941B83" w:rsidP="00C06459">
      <w:pPr>
        <w:ind w:firstLine="720"/>
        <w:jc w:val="both"/>
        <w:outlineLvl w:val="0"/>
        <w:rPr>
          <w:rFonts w:asciiTheme="majorHAnsi" w:hAnsiTheme="majorHAnsi"/>
        </w:rPr>
      </w:pPr>
      <w:r w:rsidRPr="00C06459">
        <w:rPr>
          <w:rFonts w:asciiTheme="majorHAnsi" w:hAnsiTheme="majorHAnsi"/>
          <w:b/>
          <w:bCs/>
        </w:rPr>
        <w:t>О</w:t>
      </w:r>
      <w:r w:rsidR="00D3009B" w:rsidRPr="00C06459">
        <w:rPr>
          <w:rFonts w:asciiTheme="majorHAnsi" w:hAnsiTheme="majorHAnsi"/>
          <w:b/>
          <w:bCs/>
        </w:rPr>
        <w:t>тносно</w:t>
      </w:r>
      <w:r w:rsidRPr="00C06459">
        <w:rPr>
          <w:rFonts w:asciiTheme="majorHAnsi" w:hAnsiTheme="majorHAnsi"/>
          <w:b/>
        </w:rPr>
        <w:t xml:space="preserve">: </w:t>
      </w:r>
      <w:r w:rsidR="00CC70CA" w:rsidRPr="00C06459">
        <w:rPr>
          <w:rFonts w:asciiTheme="majorHAnsi" w:hAnsiTheme="majorHAnsi"/>
        </w:rPr>
        <w:t>Проект на Постановление</w:t>
      </w:r>
      <w:r w:rsidR="00CC70CA" w:rsidRPr="00EF647E">
        <w:rPr>
          <w:rFonts w:asciiTheme="majorHAnsi" w:hAnsiTheme="majorHAnsi"/>
        </w:rPr>
        <w:t xml:space="preserve"> </w:t>
      </w:r>
      <w:r w:rsidR="00CC70CA" w:rsidRPr="00C06459">
        <w:rPr>
          <w:rFonts w:asciiTheme="majorHAnsi" w:hAnsiTheme="majorHAnsi"/>
        </w:rPr>
        <w:t>на Министерския съвет за изменение и допълнение на Устройствения правилник на Министерството на външните работи, приет с Постановление № 202 на Министерския съвет от 2013 г. (обн., ДВ, бр. 80 от 13.09.2013 г.)</w:t>
      </w:r>
    </w:p>
    <w:p w:rsidR="00941B83" w:rsidRPr="00C06459" w:rsidRDefault="00941B83" w:rsidP="00C06459">
      <w:pPr>
        <w:rPr>
          <w:rFonts w:asciiTheme="majorHAnsi" w:hAnsiTheme="majorHAnsi"/>
          <w:lang w:val="ru-RU"/>
        </w:rPr>
      </w:pPr>
    </w:p>
    <w:p w:rsidR="00941B83" w:rsidRPr="00C06459" w:rsidRDefault="00941B83" w:rsidP="00C06459">
      <w:pPr>
        <w:outlineLvl w:val="0"/>
        <w:rPr>
          <w:rFonts w:asciiTheme="majorHAnsi" w:hAnsiTheme="majorHAnsi"/>
          <w:b/>
          <w:bCs/>
        </w:rPr>
      </w:pPr>
      <w:r w:rsidRPr="00C06459">
        <w:rPr>
          <w:rFonts w:asciiTheme="majorHAnsi" w:hAnsiTheme="majorHAnsi"/>
        </w:rPr>
        <w:tab/>
      </w:r>
      <w:r w:rsidRPr="00C06459">
        <w:rPr>
          <w:rFonts w:asciiTheme="majorHAnsi" w:hAnsiTheme="majorHAnsi"/>
          <w:b/>
          <w:bCs/>
        </w:rPr>
        <w:t>УВАЖАЕМИ ГОСПОДИН МИНИСТЪР-ПРЕДСЕДАТЕЛ,</w:t>
      </w:r>
    </w:p>
    <w:p w:rsidR="00941B83" w:rsidRPr="00C06459" w:rsidRDefault="00941B83" w:rsidP="00C06459">
      <w:pPr>
        <w:outlineLvl w:val="0"/>
        <w:rPr>
          <w:rFonts w:asciiTheme="majorHAnsi" w:hAnsiTheme="majorHAnsi"/>
          <w:b/>
          <w:bCs/>
        </w:rPr>
      </w:pPr>
      <w:r w:rsidRPr="00C06459">
        <w:rPr>
          <w:rFonts w:asciiTheme="majorHAnsi" w:hAnsiTheme="majorHAnsi"/>
          <w:b/>
          <w:bCs/>
        </w:rPr>
        <w:tab/>
        <w:t>УВАЖАЕМИ ДАМИ И ГОСПОДА МИНИСТРИ,</w:t>
      </w:r>
    </w:p>
    <w:p w:rsidR="00941B83" w:rsidRPr="00C06459" w:rsidRDefault="00941B83" w:rsidP="00C06459">
      <w:pPr>
        <w:pStyle w:val="BodyText"/>
        <w:ind w:right="223" w:firstLine="72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CC70CA" w:rsidRPr="00C06459" w:rsidRDefault="00941B83" w:rsidP="00C06459">
      <w:pPr>
        <w:ind w:firstLine="720"/>
        <w:jc w:val="both"/>
        <w:outlineLvl w:val="0"/>
        <w:rPr>
          <w:rFonts w:asciiTheme="majorHAnsi" w:hAnsiTheme="majorHAnsi"/>
        </w:rPr>
      </w:pPr>
      <w:r w:rsidRPr="00C06459">
        <w:rPr>
          <w:rFonts w:asciiTheme="majorHAnsi" w:hAnsiTheme="majorHAnsi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и приемане проект на Постановление на Министерския съвет за изменение </w:t>
      </w:r>
      <w:r w:rsidR="00AA2120" w:rsidRPr="00C06459">
        <w:rPr>
          <w:rFonts w:asciiTheme="majorHAnsi" w:hAnsiTheme="majorHAnsi"/>
        </w:rPr>
        <w:t xml:space="preserve">и допълнение </w:t>
      </w:r>
      <w:r w:rsidRPr="00C06459">
        <w:rPr>
          <w:rFonts w:asciiTheme="majorHAnsi" w:hAnsiTheme="majorHAnsi"/>
        </w:rPr>
        <w:t xml:space="preserve">на </w:t>
      </w:r>
      <w:r w:rsidR="00CC70CA" w:rsidRPr="00C06459">
        <w:rPr>
          <w:rFonts w:asciiTheme="majorHAnsi" w:hAnsiTheme="majorHAnsi"/>
        </w:rPr>
        <w:t>Устройствения правилник на Министерството на външните работи, приет с Постановление № 202 на Министерския съвет от 2013 г. (обн., ДВ, бр. 80 от 13.09.2013 г.).</w:t>
      </w:r>
    </w:p>
    <w:p w:rsidR="00C776B3" w:rsidRPr="00C06459" w:rsidRDefault="00C776B3" w:rsidP="00C06459">
      <w:pPr>
        <w:pStyle w:val="Default"/>
        <w:spacing w:before="240"/>
        <w:ind w:firstLine="708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 xml:space="preserve">Промените в Устройствения правилник на МВнР се налагат от промените в координационния механизъм по въпросите на ЕС и националния механизъм за координация на подготовката и провеждането на Българското председателство на Съвета на Европейския съюз през 2018 г. в това число и от тези, предизвикани от приемането на Решение (ЕС) 2016/1316 на Съвета от 26 юли 2016 г. за изменение на Решение 2009/908/ЕС, с което се измести периода на провеждане на Българското председателство през първата половина на 2018 г.; променената роля на министъра на външните работи в координационния механизъм, както и от Пътната карта за модернизация на организацията и функционирането на Министерството на външните работи. </w:t>
      </w:r>
    </w:p>
    <w:p w:rsidR="00C776B3" w:rsidRPr="00C06459" w:rsidRDefault="00C776B3" w:rsidP="00C06459">
      <w:pPr>
        <w:pStyle w:val="Default"/>
        <w:spacing w:before="240"/>
        <w:ind w:firstLine="708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 xml:space="preserve">Направени са редакционни промени, които имат за цел по-пълно отразяване на разпоредбите на Закона за дипломатическата служба. </w:t>
      </w:r>
    </w:p>
    <w:p w:rsidR="00C776B3" w:rsidRPr="00C06459" w:rsidRDefault="00C776B3" w:rsidP="00C06459">
      <w:pPr>
        <w:pStyle w:val="Default"/>
        <w:spacing w:before="240"/>
        <w:ind w:firstLine="708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Функционалните и структурни промени, заложени проекта на Правилник, са в следните направления:</w:t>
      </w:r>
    </w:p>
    <w:p w:rsidR="003C5CD1" w:rsidRPr="00C06459" w:rsidRDefault="00C776B3" w:rsidP="00C06459">
      <w:pPr>
        <w:pStyle w:val="Default"/>
        <w:numPr>
          <w:ilvl w:val="0"/>
          <w:numId w:val="2"/>
        </w:numPr>
        <w:spacing w:before="240"/>
        <w:ind w:left="1134" w:hanging="567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lastRenderedPageBreak/>
        <w:t xml:space="preserve">правомощията на министъра са приведени в съответствие с измененията в ПМС № 85 от 2007 г. за координация по въпросите на Европейския съюз и ПМС № 114 от 2016 г. за създаване на национален механизъм за координация на подготовката и провеждането на Българското председателство на Съвета на Европейския съюз през 2018 г. </w:t>
      </w:r>
      <w:r w:rsidR="000163F1" w:rsidRPr="00C06459">
        <w:rPr>
          <w:rFonts w:asciiTheme="majorHAnsi" w:hAnsiTheme="majorHAnsi"/>
        </w:rPr>
        <w:t xml:space="preserve"> </w:t>
      </w:r>
    </w:p>
    <w:p w:rsidR="00C776B3" w:rsidRPr="00C06459" w:rsidRDefault="00C776B3" w:rsidP="00C06459">
      <w:pPr>
        <w:pStyle w:val="Default"/>
        <w:numPr>
          <w:ilvl w:val="0"/>
          <w:numId w:val="2"/>
        </w:numPr>
        <w:spacing w:before="240"/>
        <w:ind w:left="1134" w:hanging="567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обособява се нова дирекция "</w:t>
      </w:r>
      <w:r w:rsidRPr="00C06459">
        <w:rPr>
          <w:rFonts w:asciiTheme="majorHAnsi" w:hAnsiTheme="majorHAnsi"/>
          <w:bCs/>
        </w:rPr>
        <w:t>Информационни и комуникационни системи</w:t>
      </w:r>
      <w:r w:rsidRPr="00C06459">
        <w:rPr>
          <w:rFonts w:asciiTheme="majorHAnsi" w:hAnsiTheme="majorHAnsi"/>
        </w:rPr>
        <w:t>", която ще осъществява функциите си въз основа на</w:t>
      </w:r>
      <w:r w:rsidRPr="00C06459">
        <w:rPr>
          <w:rFonts w:asciiTheme="majorHAnsi" w:hAnsiTheme="majorHAnsi"/>
          <w:bCs/>
          <w:color w:val="auto"/>
          <w:lang w:eastAsia="en-US"/>
        </w:rPr>
        <w:t xml:space="preserve"> </w:t>
      </w:r>
      <w:r w:rsidRPr="00C06459">
        <w:rPr>
          <w:rFonts w:asciiTheme="majorHAnsi" w:hAnsiTheme="majorHAnsi"/>
          <w:bCs/>
        </w:rPr>
        <w:t>Секторна стратегия</w:t>
      </w:r>
      <w:r w:rsidRPr="00C06459">
        <w:rPr>
          <w:rFonts w:asciiTheme="majorHAnsi" w:hAnsiTheme="majorHAnsi"/>
        </w:rPr>
        <w:t xml:space="preserve"> </w:t>
      </w:r>
      <w:r w:rsidRPr="00C06459">
        <w:rPr>
          <w:rFonts w:asciiTheme="majorHAnsi" w:hAnsiTheme="majorHAnsi"/>
          <w:bCs/>
        </w:rPr>
        <w:t>"е-Външна политика, консулски услуги</w:t>
      </w:r>
      <w:r w:rsidRPr="00C06459">
        <w:rPr>
          <w:rFonts w:asciiTheme="majorHAnsi" w:hAnsiTheme="majorHAnsi"/>
        </w:rPr>
        <w:t xml:space="preserve"> </w:t>
      </w:r>
      <w:r w:rsidRPr="00C06459">
        <w:rPr>
          <w:rFonts w:asciiTheme="majorHAnsi" w:hAnsiTheme="majorHAnsi"/>
          <w:bCs/>
        </w:rPr>
        <w:t>и българска диаспора"</w:t>
      </w:r>
      <w:r w:rsidRPr="00C06459">
        <w:rPr>
          <w:rFonts w:asciiTheme="majorHAnsi" w:hAnsiTheme="majorHAnsi"/>
        </w:rPr>
        <w:t>, хармонизирана със Стратегията за електронно управление на Република България, отразена в годишния план за дейността и ще гарантира прилагането на съгласувани унифицирани норми, правила и процедури при електронното управление в МВнР;</w:t>
      </w:r>
    </w:p>
    <w:p w:rsidR="00C776B3" w:rsidRDefault="00C776B3" w:rsidP="00C06459">
      <w:pPr>
        <w:pStyle w:val="Default"/>
        <w:numPr>
          <w:ilvl w:val="0"/>
          <w:numId w:val="2"/>
        </w:numPr>
        <w:spacing w:before="240"/>
        <w:ind w:left="1134" w:hanging="567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обособява се нова дирекция "Административно обслужване“;</w:t>
      </w:r>
    </w:p>
    <w:p w:rsidR="00EF647E" w:rsidRPr="00C06459" w:rsidRDefault="00EF647E" w:rsidP="00C06459">
      <w:pPr>
        <w:pStyle w:val="Default"/>
        <w:numPr>
          <w:ilvl w:val="0"/>
          <w:numId w:val="2"/>
        </w:numPr>
        <w:spacing w:before="240"/>
        <w:ind w:left="1134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променят се </w:t>
      </w:r>
      <w:r w:rsidR="003F6F82">
        <w:rPr>
          <w:rFonts w:asciiTheme="majorHAnsi" w:hAnsiTheme="majorHAnsi"/>
        </w:rPr>
        <w:t xml:space="preserve">наименованието и </w:t>
      </w:r>
      <w:r>
        <w:rPr>
          <w:rFonts w:asciiTheme="majorHAnsi" w:hAnsiTheme="majorHAnsi"/>
        </w:rPr>
        <w:t>функциите на дирекция „НАТО и регионална сигурност”</w:t>
      </w:r>
      <w:r w:rsidR="003F6F82">
        <w:rPr>
          <w:rFonts w:asciiTheme="majorHAnsi" w:hAnsiTheme="majorHAnsi"/>
        </w:rPr>
        <w:t>, която за в бъдеще ще се нарича „Политика за сигурност” и поема функциите, свързани с контрола на въоръженията, към момента изпълнявани от дирекция „ООН и сътрудничество за развитие”;</w:t>
      </w:r>
      <w:r>
        <w:rPr>
          <w:rFonts w:asciiTheme="majorHAnsi" w:hAnsiTheme="majorHAnsi"/>
        </w:rPr>
        <w:t xml:space="preserve"> </w:t>
      </w:r>
    </w:p>
    <w:p w:rsidR="003C5CD1" w:rsidRPr="00C06459" w:rsidRDefault="00C776B3" w:rsidP="00C06459">
      <w:pPr>
        <w:pStyle w:val="Default"/>
        <w:numPr>
          <w:ilvl w:val="0"/>
          <w:numId w:val="2"/>
        </w:numPr>
        <w:spacing w:before="240"/>
        <w:ind w:left="1134" w:hanging="567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 xml:space="preserve">осъвременена е дейността на дирекция „Сигурност“, чието наименование е променено на „Сигурност на дейността и </w:t>
      </w:r>
      <w:r w:rsidR="00C75C17">
        <w:rPr>
          <w:rFonts w:asciiTheme="majorHAnsi" w:hAnsiTheme="majorHAnsi"/>
        </w:rPr>
        <w:t>информацията</w:t>
      </w:r>
      <w:r w:rsidRPr="00C06459">
        <w:rPr>
          <w:rFonts w:asciiTheme="majorHAnsi" w:hAnsiTheme="majorHAnsi"/>
        </w:rPr>
        <w:t>“</w:t>
      </w:r>
      <w:r w:rsidR="003C5CD1" w:rsidRPr="00C06459">
        <w:rPr>
          <w:rFonts w:asciiTheme="majorHAnsi" w:hAnsiTheme="majorHAnsi"/>
        </w:rPr>
        <w:t>,</w:t>
      </w:r>
      <w:r w:rsidRPr="00C06459">
        <w:rPr>
          <w:rFonts w:asciiTheme="majorHAnsi" w:hAnsiTheme="majorHAnsi"/>
        </w:rPr>
        <w:t xml:space="preserve"> с оглед повишените изисквания към сигурността на информацията;</w:t>
      </w:r>
    </w:p>
    <w:p w:rsidR="003C5CD1" w:rsidRPr="00C06459" w:rsidRDefault="003C5CD1" w:rsidP="00C06459">
      <w:pPr>
        <w:pStyle w:val="Default"/>
        <w:numPr>
          <w:ilvl w:val="0"/>
          <w:numId w:val="2"/>
        </w:numPr>
        <w:spacing w:before="240"/>
        <w:ind w:left="1134" w:hanging="567"/>
        <w:jc w:val="both"/>
        <w:rPr>
          <w:rFonts w:asciiTheme="majorHAnsi" w:hAnsiTheme="majorHAnsi"/>
        </w:rPr>
      </w:pPr>
      <w:r w:rsidRPr="00C06459">
        <w:rPr>
          <w:rFonts w:asciiTheme="majorHAnsi" w:hAnsiTheme="majorHAnsi" w:cs="Arial"/>
        </w:rPr>
        <w:t xml:space="preserve">увеличена е числеността на персонала на задграничните представителства, което е в резултат на Решение № 1018 </w:t>
      </w:r>
      <w:r w:rsidR="00AB7039">
        <w:rPr>
          <w:rFonts w:asciiTheme="majorHAnsi" w:hAnsiTheme="majorHAnsi" w:cs="Arial"/>
        </w:rPr>
        <w:t xml:space="preserve">на Министерския съвет </w:t>
      </w:r>
      <w:r w:rsidRPr="00C06459">
        <w:rPr>
          <w:rFonts w:asciiTheme="majorHAnsi" w:hAnsiTheme="majorHAnsi" w:cs="Arial"/>
        </w:rPr>
        <w:t xml:space="preserve">от 28 ноември 2016 г. за изменение и допълнение на Решение № 603 </w:t>
      </w:r>
      <w:r w:rsidR="00AB7039">
        <w:rPr>
          <w:rFonts w:asciiTheme="majorHAnsi" w:hAnsiTheme="majorHAnsi" w:cs="Arial"/>
        </w:rPr>
        <w:t xml:space="preserve">на МС </w:t>
      </w:r>
      <w:r w:rsidRPr="00C06459">
        <w:rPr>
          <w:rFonts w:asciiTheme="majorHAnsi" w:hAnsiTheme="majorHAnsi" w:cs="Arial"/>
        </w:rPr>
        <w:t>от 2008 г. за определяне състава на Постоянното представителство на Република България към Европейския съюз в Брюксел, Белгия</w:t>
      </w:r>
      <w:r w:rsidRPr="00C06459">
        <w:rPr>
          <w:rFonts w:asciiTheme="majorHAnsi" w:hAnsiTheme="majorHAnsi" w:cs="Arial"/>
          <w:smallCaps/>
        </w:rPr>
        <w:t xml:space="preserve">, </w:t>
      </w:r>
      <w:r w:rsidRPr="00C06459">
        <w:rPr>
          <w:rFonts w:asciiTheme="majorHAnsi" w:hAnsiTheme="majorHAnsi" w:cs="Arial"/>
        </w:rPr>
        <w:t xml:space="preserve">съгласно което </w:t>
      </w:r>
      <w:r w:rsidRPr="00C06459">
        <w:rPr>
          <w:rFonts w:asciiTheme="majorHAnsi" w:hAnsiTheme="majorHAnsi"/>
        </w:rPr>
        <w:t xml:space="preserve">за периода от началото на 2017 г. до 30 септември 2018 г. съставът на Постоянното представителство на Република България към Европейския съюз в Брюксел, Белгия, се увеличава с допълнителни временни </w:t>
      </w:r>
      <w:r w:rsidR="002E2C1D" w:rsidRPr="00C06459">
        <w:rPr>
          <w:rFonts w:asciiTheme="majorHAnsi" w:hAnsiTheme="majorHAnsi"/>
        </w:rPr>
        <w:t>36 бройки за МВнР.</w:t>
      </w:r>
    </w:p>
    <w:p w:rsidR="00260C64" w:rsidRPr="00C06459" w:rsidRDefault="00260C64" w:rsidP="00C06459">
      <w:pPr>
        <w:spacing w:after="120"/>
        <w:ind w:firstLine="720"/>
        <w:jc w:val="both"/>
        <w:rPr>
          <w:rFonts w:asciiTheme="majorHAnsi" w:hAnsiTheme="majorHAnsi"/>
        </w:rPr>
      </w:pPr>
    </w:p>
    <w:p w:rsidR="00854266" w:rsidRPr="00C06459" w:rsidRDefault="00854266" w:rsidP="00C06459">
      <w:pPr>
        <w:spacing w:after="120"/>
        <w:ind w:firstLine="720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 xml:space="preserve">Останалите изменения в </w:t>
      </w:r>
      <w:r w:rsidR="00C776B3" w:rsidRPr="00C06459">
        <w:rPr>
          <w:rFonts w:asciiTheme="majorHAnsi" w:hAnsiTheme="majorHAnsi"/>
        </w:rPr>
        <w:t>Устройствения правилник на МВнР</w:t>
      </w:r>
      <w:r w:rsidRPr="00C06459">
        <w:rPr>
          <w:rFonts w:asciiTheme="majorHAnsi" w:hAnsiTheme="majorHAnsi"/>
        </w:rPr>
        <w:t xml:space="preserve"> имат за цел </w:t>
      </w:r>
      <w:r w:rsidR="003C5CD1" w:rsidRPr="00C06459">
        <w:rPr>
          <w:rFonts w:asciiTheme="majorHAnsi" w:hAnsiTheme="majorHAnsi"/>
        </w:rPr>
        <w:t>да подобрят координацията между отделните с</w:t>
      </w:r>
      <w:r w:rsidR="00A1360F">
        <w:rPr>
          <w:rFonts w:asciiTheme="majorHAnsi" w:hAnsiTheme="majorHAnsi"/>
        </w:rPr>
        <w:t>т</w:t>
      </w:r>
      <w:r w:rsidR="003C5CD1" w:rsidRPr="00C06459">
        <w:rPr>
          <w:rFonts w:asciiTheme="majorHAnsi" w:hAnsiTheme="majorHAnsi"/>
        </w:rPr>
        <w:t>руктурни звена и да конкретизират функциите им.</w:t>
      </w:r>
    </w:p>
    <w:p w:rsidR="00941B83" w:rsidRPr="00C06459" w:rsidRDefault="00941B83" w:rsidP="00C06459">
      <w:pPr>
        <w:spacing w:after="120"/>
        <w:ind w:firstLine="720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Проектът на Постановление за изменение</w:t>
      </w:r>
      <w:r w:rsidR="00214AF9" w:rsidRPr="00C06459">
        <w:rPr>
          <w:rFonts w:asciiTheme="majorHAnsi" w:hAnsiTheme="majorHAnsi"/>
        </w:rPr>
        <w:t xml:space="preserve"> и допълнение на Устройствения правилник на Министерството на външните работи</w:t>
      </w:r>
      <w:r w:rsidRPr="00C06459">
        <w:rPr>
          <w:rFonts w:asciiTheme="majorHAnsi" w:hAnsiTheme="majorHAnsi"/>
        </w:rPr>
        <w:t xml:space="preserve"> няма да доведе до пряко и/или косвено въздейств</w:t>
      </w:r>
      <w:r w:rsidR="00162B17" w:rsidRPr="00C06459">
        <w:rPr>
          <w:rFonts w:asciiTheme="majorHAnsi" w:hAnsiTheme="majorHAnsi"/>
        </w:rPr>
        <w:t>ие върху държавния бюджет.</w:t>
      </w:r>
    </w:p>
    <w:p w:rsidR="00941B83" w:rsidRPr="00C06459" w:rsidRDefault="00941B83" w:rsidP="00C06459">
      <w:pPr>
        <w:spacing w:after="120"/>
        <w:ind w:firstLine="720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Проектът не е свързан с изпълнение на актове на Европейския съюз, поради което не се прилага справка за съответствие с европейското право.</w:t>
      </w:r>
    </w:p>
    <w:p w:rsidR="00BB77B6" w:rsidRPr="00C06459" w:rsidRDefault="00BB77B6" w:rsidP="00C06459">
      <w:pPr>
        <w:spacing w:after="120"/>
        <w:ind w:firstLine="720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lastRenderedPageBreak/>
        <w:t xml:space="preserve">Проектът на акт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 разпоредбата чл. 26, ал. </w:t>
      </w:r>
      <w:r w:rsidR="00A1360F">
        <w:rPr>
          <w:rFonts w:asciiTheme="majorHAnsi" w:hAnsiTheme="majorHAnsi"/>
        </w:rPr>
        <w:t>3</w:t>
      </w:r>
      <w:r w:rsidRPr="00C06459">
        <w:rPr>
          <w:rFonts w:asciiTheme="majorHAnsi" w:hAnsiTheme="majorHAnsi"/>
        </w:rPr>
        <w:t xml:space="preserve"> от Закона за нормативните актове.</w:t>
      </w:r>
    </w:p>
    <w:p w:rsidR="0055472C" w:rsidRPr="00C06459" w:rsidRDefault="0055472C" w:rsidP="00C06459">
      <w:pPr>
        <w:spacing w:after="120"/>
        <w:ind w:firstLine="720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В изпълнение на чл. 20, ал. 2 от Закона за нормативните актове е извършена частична предварителна оценка на въздействието на проекта на постановлението.</w:t>
      </w:r>
    </w:p>
    <w:p w:rsidR="00941B83" w:rsidRPr="00C06459" w:rsidRDefault="00941B83" w:rsidP="00C06459">
      <w:pPr>
        <w:spacing w:after="120"/>
        <w:ind w:firstLine="720"/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 xml:space="preserve">С оглед на гореизложеното и на основание чл. 8, ал. 2 от Устройствения правилник на Министерския съвет и на неговата администрация, предлагам Министерският съвет да обсъди и приеме представения проект на Постановление за </w:t>
      </w:r>
      <w:r w:rsidR="00573205" w:rsidRPr="00C06459">
        <w:rPr>
          <w:rFonts w:asciiTheme="majorHAnsi" w:hAnsiTheme="majorHAnsi"/>
        </w:rPr>
        <w:t>изменение и допълнение на Устройствения правилник на Министерството на външните работи.</w:t>
      </w:r>
    </w:p>
    <w:p w:rsidR="00941B83" w:rsidRPr="00C06459" w:rsidRDefault="00941B83" w:rsidP="00C06459">
      <w:pPr>
        <w:jc w:val="both"/>
        <w:outlineLvl w:val="0"/>
        <w:rPr>
          <w:rFonts w:asciiTheme="majorHAnsi" w:hAnsiTheme="majorHAnsi"/>
          <w:i/>
          <w:u w:val="single"/>
        </w:rPr>
      </w:pPr>
      <w:r w:rsidRPr="00C06459">
        <w:rPr>
          <w:rFonts w:asciiTheme="majorHAnsi" w:hAnsiTheme="majorHAnsi"/>
          <w:b/>
          <w:bCs/>
          <w:i/>
          <w:u w:val="single"/>
        </w:rPr>
        <w:t>Приложения:</w:t>
      </w:r>
      <w:r w:rsidRPr="00C06459">
        <w:rPr>
          <w:rFonts w:asciiTheme="majorHAnsi" w:hAnsiTheme="majorHAnsi"/>
          <w:i/>
          <w:u w:val="single"/>
        </w:rPr>
        <w:t xml:space="preserve"> </w:t>
      </w:r>
    </w:p>
    <w:p w:rsidR="00941B83" w:rsidRPr="00C06459" w:rsidRDefault="00941B83" w:rsidP="00C06459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Проект за Постановление на Министерския съвет</w:t>
      </w:r>
      <w:r w:rsidR="0028424B" w:rsidRPr="00C06459">
        <w:rPr>
          <w:rFonts w:asciiTheme="majorHAnsi" w:hAnsiTheme="majorHAnsi"/>
        </w:rPr>
        <w:t xml:space="preserve"> за изменение и допълнение на Устройствения правилник на Министерството на външните работи </w:t>
      </w:r>
      <w:r w:rsidRPr="00C06459">
        <w:rPr>
          <w:rFonts w:asciiTheme="majorHAnsi" w:hAnsiTheme="majorHAnsi"/>
        </w:rPr>
        <w:t>;</w:t>
      </w:r>
    </w:p>
    <w:p w:rsidR="00941B83" w:rsidRPr="00C06459" w:rsidRDefault="00941B83" w:rsidP="00C06459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Утвърдена финансова обосновка;</w:t>
      </w:r>
    </w:p>
    <w:p w:rsidR="0028424B" w:rsidRPr="00C06459" w:rsidRDefault="0028424B" w:rsidP="00C06459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Частична предварителна оценка на въздействието;</w:t>
      </w:r>
    </w:p>
    <w:p w:rsidR="00941B83" w:rsidRPr="00C06459" w:rsidRDefault="00941B83" w:rsidP="00C06459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Справка за получените съгласувателни становища;</w:t>
      </w:r>
    </w:p>
    <w:p w:rsidR="00941B83" w:rsidRPr="00C06459" w:rsidRDefault="00941B83" w:rsidP="00C06459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C06459">
        <w:rPr>
          <w:rFonts w:asciiTheme="majorHAnsi" w:hAnsiTheme="majorHAnsi"/>
        </w:rPr>
        <w:t>Проект на Съобщение за СМО.</w:t>
      </w:r>
    </w:p>
    <w:p w:rsidR="00592EE4" w:rsidRPr="003C5CD1" w:rsidRDefault="00592EE4" w:rsidP="00493B8B">
      <w:pPr>
        <w:spacing w:after="240"/>
        <w:rPr>
          <w:rFonts w:asciiTheme="majorHAnsi" w:hAnsiTheme="majorHAnsi"/>
          <w:lang w:val="ru-RU"/>
        </w:rPr>
      </w:pPr>
    </w:p>
    <w:p w:rsidR="00592EE4" w:rsidRPr="003C5CD1" w:rsidRDefault="00592EE4" w:rsidP="00493B8B">
      <w:pPr>
        <w:spacing w:after="240"/>
        <w:rPr>
          <w:rFonts w:asciiTheme="majorHAnsi" w:hAnsiTheme="majorHAnsi"/>
          <w:lang w:val="ru-RU"/>
        </w:rPr>
      </w:pPr>
    </w:p>
    <w:p w:rsidR="00D43DC4" w:rsidRPr="003C5CD1" w:rsidRDefault="00DE1E57" w:rsidP="00493B8B">
      <w:pPr>
        <w:spacing w:after="240"/>
        <w:rPr>
          <w:rFonts w:asciiTheme="majorHAnsi" w:hAnsiTheme="majorHAnsi"/>
          <w:lang w:val="ru-RU"/>
        </w:rPr>
      </w:pPr>
      <w:r w:rsidRPr="003C5CD1">
        <w:rPr>
          <w:rFonts w:asciiTheme="majorHAnsi" w:hAnsiTheme="majorHAnsi"/>
          <w:lang w:val="ru-RU"/>
        </w:rPr>
        <w:tab/>
      </w:r>
      <w:r w:rsidRPr="003C5CD1">
        <w:rPr>
          <w:rFonts w:asciiTheme="majorHAnsi" w:hAnsiTheme="majorHAnsi"/>
          <w:lang w:val="ru-RU"/>
        </w:rPr>
        <w:tab/>
      </w:r>
      <w:r w:rsidRPr="003C5CD1">
        <w:rPr>
          <w:rFonts w:asciiTheme="majorHAnsi" w:hAnsiTheme="majorHAnsi"/>
          <w:lang w:val="ru-RU"/>
        </w:rPr>
        <w:tab/>
      </w:r>
      <w:r w:rsidRPr="003C5CD1">
        <w:rPr>
          <w:rFonts w:asciiTheme="majorHAnsi" w:hAnsiTheme="majorHAnsi"/>
          <w:lang w:val="ru-RU"/>
        </w:rPr>
        <w:tab/>
      </w:r>
      <w:r w:rsidRPr="003C5CD1">
        <w:rPr>
          <w:rFonts w:asciiTheme="majorHAnsi" w:hAnsiTheme="majorHAnsi"/>
          <w:lang w:val="ru-RU"/>
        </w:rPr>
        <w:tab/>
      </w:r>
      <w:r w:rsidR="00304119" w:rsidRPr="003C5CD1">
        <w:rPr>
          <w:rFonts w:asciiTheme="majorHAnsi" w:hAnsiTheme="majorHAnsi"/>
          <w:lang w:val="ru-RU"/>
        </w:rPr>
        <w:tab/>
      </w:r>
      <w:r w:rsidR="00D43DC4" w:rsidRPr="003C5CD1">
        <w:rPr>
          <w:rFonts w:asciiTheme="majorHAnsi" w:hAnsiTheme="majorHAnsi"/>
          <w:lang w:val="ru-RU"/>
        </w:rPr>
        <w:t xml:space="preserve"> </w:t>
      </w:r>
      <w:r w:rsidR="00941B83" w:rsidRPr="003C5CD1">
        <w:rPr>
          <w:rFonts w:asciiTheme="majorHAnsi" w:hAnsiTheme="majorHAnsi"/>
          <w:lang w:val="ru-RU"/>
        </w:rPr>
        <w:t xml:space="preserve">С </w:t>
      </w:r>
      <w:r w:rsidR="00941B83" w:rsidRPr="003C5CD1">
        <w:rPr>
          <w:rFonts w:asciiTheme="majorHAnsi" w:hAnsiTheme="majorHAnsi"/>
        </w:rPr>
        <w:t>уважение</w:t>
      </w:r>
      <w:r w:rsidR="00941B83" w:rsidRPr="003C5CD1">
        <w:rPr>
          <w:rFonts w:asciiTheme="majorHAnsi" w:hAnsiTheme="majorHAnsi"/>
          <w:lang w:val="ru-RU"/>
        </w:rPr>
        <w:t xml:space="preserve">, </w:t>
      </w:r>
    </w:p>
    <w:p w:rsidR="00493B8B" w:rsidRPr="002F2ABD" w:rsidRDefault="00493B8B" w:rsidP="00493B8B">
      <w:pPr>
        <w:ind w:left="4248" w:firstLine="708"/>
        <w:rPr>
          <w:rFonts w:ascii="Cambria" w:hAnsi="Cambria"/>
          <w:b/>
          <w:smallCaps/>
        </w:rPr>
      </w:pP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 w:rsidRPr="002F2ABD">
        <w:rPr>
          <w:rFonts w:ascii="Cambria" w:hAnsi="Cambria"/>
          <w:b/>
          <w:smallCaps/>
        </w:rPr>
        <w:t>ДАНИЕЛ МИТОВ</w:t>
      </w:r>
    </w:p>
    <w:p w:rsidR="00AD38A3" w:rsidRDefault="00493B8B" w:rsidP="00304119">
      <w:pPr>
        <w:ind w:left="4248" w:firstLine="708"/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ab/>
        <w:t xml:space="preserve">          </w:t>
      </w:r>
      <w:r w:rsidRPr="002F2ABD">
        <w:rPr>
          <w:rFonts w:ascii="Cambria" w:hAnsi="Cambria"/>
          <w:b/>
          <w:smallCaps/>
        </w:rPr>
        <w:t>министър</w:t>
      </w:r>
    </w:p>
    <w:p w:rsidR="00592EE4" w:rsidRDefault="00592EE4" w:rsidP="00304119">
      <w:pPr>
        <w:ind w:left="4248" w:firstLine="708"/>
        <w:rPr>
          <w:rFonts w:ascii="Cambria" w:hAnsi="Cambria"/>
          <w:b/>
          <w:smallCaps/>
        </w:rPr>
      </w:pPr>
    </w:p>
    <w:p w:rsidR="00592EE4" w:rsidRDefault="00592EE4" w:rsidP="00304119">
      <w:pPr>
        <w:ind w:left="4248" w:firstLine="708"/>
        <w:rPr>
          <w:rFonts w:ascii="Cambria" w:hAnsi="Cambria"/>
          <w:b/>
          <w:smallCaps/>
        </w:rPr>
      </w:pPr>
    </w:p>
    <w:p w:rsidR="00592EE4" w:rsidRDefault="00592EE4" w:rsidP="00304119">
      <w:pPr>
        <w:ind w:left="4248" w:firstLine="708"/>
        <w:rPr>
          <w:rFonts w:ascii="Cambria" w:hAnsi="Cambria"/>
          <w:b/>
          <w:smallCaps/>
        </w:rPr>
      </w:pPr>
    </w:p>
    <w:p w:rsidR="00592EE4" w:rsidRDefault="00592EE4" w:rsidP="00304119">
      <w:pPr>
        <w:ind w:left="4248" w:firstLine="708"/>
        <w:rPr>
          <w:rFonts w:ascii="Cambria" w:hAnsi="Cambria"/>
          <w:b/>
          <w:smallCaps/>
        </w:rPr>
      </w:pPr>
    </w:p>
    <w:p w:rsidR="00006B29" w:rsidRDefault="00006B29" w:rsidP="00592EE4">
      <w:pPr>
        <w:jc w:val="both"/>
        <w:rPr>
          <w:rFonts w:ascii="Times New Roman" w:hAnsi="Times New Roman"/>
          <w:smallCaps/>
        </w:rPr>
      </w:pPr>
    </w:p>
    <w:p w:rsidR="00006B29" w:rsidRDefault="00006B29" w:rsidP="00592EE4">
      <w:pPr>
        <w:jc w:val="both"/>
        <w:rPr>
          <w:rFonts w:ascii="Times New Roman" w:hAnsi="Times New Roman"/>
          <w:smallCaps/>
        </w:rPr>
      </w:pPr>
    </w:p>
    <w:p w:rsidR="00006B29" w:rsidRDefault="00006B29" w:rsidP="00592EE4">
      <w:pPr>
        <w:jc w:val="both"/>
        <w:rPr>
          <w:rFonts w:ascii="Times New Roman" w:hAnsi="Times New Roman"/>
          <w:smallCaps/>
        </w:rPr>
      </w:pPr>
    </w:p>
    <w:p w:rsidR="00006B29" w:rsidRDefault="00006B29" w:rsidP="00592EE4">
      <w:pPr>
        <w:jc w:val="both"/>
        <w:rPr>
          <w:rFonts w:ascii="Times New Roman" w:hAnsi="Times New Roman"/>
          <w:smallCaps/>
        </w:rPr>
      </w:pPr>
    </w:p>
    <w:p w:rsidR="00006B29" w:rsidRDefault="00006B29" w:rsidP="00592EE4">
      <w:pPr>
        <w:jc w:val="both"/>
        <w:rPr>
          <w:rFonts w:ascii="Times New Roman" w:hAnsi="Times New Roman"/>
          <w:smallCaps/>
        </w:rPr>
      </w:pPr>
    </w:p>
    <w:p w:rsidR="00006B29" w:rsidRDefault="00006B29" w:rsidP="00592EE4">
      <w:pPr>
        <w:jc w:val="both"/>
        <w:rPr>
          <w:rFonts w:ascii="Times New Roman" w:hAnsi="Times New Roman"/>
          <w:smallCaps/>
        </w:rPr>
      </w:pPr>
    </w:p>
    <w:p w:rsidR="002E2C1D" w:rsidRDefault="002E2C1D" w:rsidP="00592EE4">
      <w:pPr>
        <w:jc w:val="both"/>
        <w:rPr>
          <w:rFonts w:ascii="Times New Roman" w:hAnsi="Times New Roman"/>
          <w:smallCaps/>
        </w:rPr>
      </w:pPr>
    </w:p>
    <w:sectPr w:rsidR="002E2C1D" w:rsidSect="0030411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6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C2D" w:rsidRDefault="00B97C2D">
      <w:r>
        <w:separator/>
      </w:r>
    </w:p>
  </w:endnote>
  <w:endnote w:type="continuationSeparator" w:id="1">
    <w:p w:rsidR="00B97C2D" w:rsidRDefault="00B9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EA26DE" w:rsidRPr="004647DF">
      <w:fldChar w:fldCharType="begin"/>
    </w:r>
    <w:r w:rsidR="004C08F3" w:rsidRPr="004647DF">
      <w:instrText xml:space="preserve"> PAGE </w:instrText>
    </w:r>
    <w:r w:rsidR="00EA26DE" w:rsidRPr="004647DF">
      <w:fldChar w:fldCharType="separate"/>
    </w:r>
    <w:r w:rsidR="00A1360F">
      <w:rPr>
        <w:noProof/>
      </w:rPr>
      <w:t>2</w:t>
    </w:r>
    <w:r w:rsidR="00EA26DE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EA26DE" w:rsidRPr="004647DF">
      <w:fldChar w:fldCharType="begin"/>
    </w:r>
    <w:r w:rsidR="004C08F3" w:rsidRPr="004647DF">
      <w:instrText xml:space="preserve"> NUMPAGES </w:instrText>
    </w:r>
    <w:r w:rsidR="00EA26DE" w:rsidRPr="004647DF">
      <w:fldChar w:fldCharType="separate"/>
    </w:r>
    <w:r w:rsidR="00A1360F">
      <w:rPr>
        <w:noProof/>
      </w:rPr>
      <w:t>3</w:t>
    </w:r>
    <w:r w:rsidR="00EA26DE" w:rsidRPr="004647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93" w:rsidRDefault="00EA26DE" w:rsidP="00A43693">
    <w:pPr>
      <w:pStyle w:val="Footer"/>
      <w:rPr>
        <w:rFonts w:cs="Arial"/>
        <w:smallCaps/>
        <w:sz w:val="20"/>
        <w:szCs w:val="20"/>
        <w:lang w:val="en-GB"/>
      </w:rPr>
    </w:pPr>
    <w:r w:rsidRPr="00EA26DE"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2.6pt;margin-top:11.8pt;width:264pt;height:0;z-index:251662336" o:connectortype="straight"/>
      </w:pict>
    </w:r>
  </w:p>
  <w:p w:rsidR="00A43693" w:rsidRDefault="00A43693" w:rsidP="00A43693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99, факс: +359 (2) 971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34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05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A43693" w:rsidRPr="00140A9B" w:rsidRDefault="00A43693" w:rsidP="00A43693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r>
      <w:rPr>
        <w:rFonts w:ascii="Cambria" w:hAnsi="Cambria"/>
        <w:sz w:val="20"/>
        <w:szCs w:val="20"/>
        <w:lang w:val="en-US"/>
      </w:rPr>
      <w:t>mfabulgaria</w:t>
    </w:r>
  </w:p>
  <w:p w:rsidR="004C08F3" w:rsidRPr="00A43693" w:rsidRDefault="004C08F3" w:rsidP="00A43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C2D" w:rsidRDefault="00B97C2D">
      <w:r>
        <w:separator/>
      </w:r>
    </w:p>
  </w:footnote>
  <w:footnote w:type="continuationSeparator" w:id="1">
    <w:p w:rsidR="00B97C2D" w:rsidRDefault="00B97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48"/>
      <w:gridCol w:w="6896"/>
    </w:tblGrid>
    <w:tr w:rsidR="00A43693" w:rsidTr="00915ABB">
      <w:trPr>
        <w:trHeight w:val="1395"/>
        <w:jc w:val="center"/>
      </w:trPr>
      <w:tc>
        <w:tcPr>
          <w:tcW w:w="1948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EA26DE" w:rsidP="005E2A81">
          <w:pPr>
            <w:pStyle w:val="Header"/>
            <w:rPr>
              <w:rFonts w:ascii="Cambria" w:hAnsi="Cambria"/>
            </w:rPr>
          </w:pPr>
          <w:r w:rsidRPr="00EA26DE">
            <w:rPr>
              <w:rFonts w:ascii="Cambria" w:hAnsi="Cambria"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style="width:63pt;height:53.25pt;visibility:visible">
                <v:imagedata r:id="rId1" o:title=""/>
              </v:shape>
            </w:pict>
          </w:r>
        </w:p>
      </w:tc>
      <w:tc>
        <w:tcPr>
          <w:tcW w:w="6896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A43693" w:rsidP="005E2A81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A43693" w:rsidRPr="00527F6B" w:rsidRDefault="00EA26DE" w:rsidP="005E2A81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 w:rsidRPr="00EA26DE"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7" type="#_x0000_t32" style="position:absolute;margin-left:-2.35pt;margin-top:19.4pt;width:213pt;height:0;z-index:251660288" o:connectortype="straight"/>
            </w:pict>
          </w:r>
          <w:r w:rsidR="00A43693" w:rsidRPr="00527F6B">
            <w:rPr>
              <w:rFonts w:ascii="Cambria" w:hAnsi="Cambria"/>
              <w:b/>
            </w:rPr>
            <w:t>РЕПУБЛИКА БЪЛГАРИЯ</w:t>
          </w:r>
        </w:p>
        <w:p w:rsidR="00A43693" w:rsidRPr="002F2ABD" w:rsidRDefault="00A43693" w:rsidP="005E2A81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Default="004C08F3" w:rsidP="000C4E6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470"/>
    <w:multiLevelType w:val="hybridMultilevel"/>
    <w:tmpl w:val="5FC0E676"/>
    <w:lvl w:ilvl="0" w:tplc="DC6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57926"/>
    <w:multiLevelType w:val="hybridMultilevel"/>
    <w:tmpl w:val="8C1EF788"/>
    <w:lvl w:ilvl="0" w:tplc="33387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4"/>
      <o:rules v:ext="edit">
        <o:r id="V:Rule3" type="connector" idref="#_x0000_s4097"/>
        <o:r id="V:Rule4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F5909"/>
    <w:rsid w:val="00002989"/>
    <w:rsid w:val="00006B29"/>
    <w:rsid w:val="000075FB"/>
    <w:rsid w:val="0000779B"/>
    <w:rsid w:val="00007A26"/>
    <w:rsid w:val="000117A8"/>
    <w:rsid w:val="00012163"/>
    <w:rsid w:val="00012625"/>
    <w:rsid w:val="000163F1"/>
    <w:rsid w:val="00024E29"/>
    <w:rsid w:val="000557E6"/>
    <w:rsid w:val="00057058"/>
    <w:rsid w:val="00083A14"/>
    <w:rsid w:val="00086C18"/>
    <w:rsid w:val="00091099"/>
    <w:rsid w:val="00094D72"/>
    <w:rsid w:val="000A3640"/>
    <w:rsid w:val="000B27D3"/>
    <w:rsid w:val="000B533C"/>
    <w:rsid w:val="000B5584"/>
    <w:rsid w:val="000C02D6"/>
    <w:rsid w:val="000C1E9D"/>
    <w:rsid w:val="000C4E6B"/>
    <w:rsid w:val="000C5668"/>
    <w:rsid w:val="000C794F"/>
    <w:rsid w:val="000D1FA6"/>
    <w:rsid w:val="000D250E"/>
    <w:rsid w:val="000E4A7E"/>
    <w:rsid w:val="000F0498"/>
    <w:rsid w:val="000F34F4"/>
    <w:rsid w:val="00101152"/>
    <w:rsid w:val="00112F8C"/>
    <w:rsid w:val="00116F4E"/>
    <w:rsid w:val="00150E85"/>
    <w:rsid w:val="001603C4"/>
    <w:rsid w:val="00162B17"/>
    <w:rsid w:val="00170505"/>
    <w:rsid w:val="00171472"/>
    <w:rsid w:val="00172147"/>
    <w:rsid w:val="00172944"/>
    <w:rsid w:val="001845AE"/>
    <w:rsid w:val="00186131"/>
    <w:rsid w:val="00195D61"/>
    <w:rsid w:val="001A033D"/>
    <w:rsid w:val="001B1CB4"/>
    <w:rsid w:val="001C1329"/>
    <w:rsid w:val="001E7154"/>
    <w:rsid w:val="001E7A66"/>
    <w:rsid w:val="001F3ADB"/>
    <w:rsid w:val="001F4F68"/>
    <w:rsid w:val="00211353"/>
    <w:rsid w:val="00211C1B"/>
    <w:rsid w:val="00214AF9"/>
    <w:rsid w:val="002228C0"/>
    <w:rsid w:val="00234A95"/>
    <w:rsid w:val="002365C8"/>
    <w:rsid w:val="002530D8"/>
    <w:rsid w:val="00260C64"/>
    <w:rsid w:val="00261934"/>
    <w:rsid w:val="002667D4"/>
    <w:rsid w:val="0027089E"/>
    <w:rsid w:val="00273008"/>
    <w:rsid w:val="00273844"/>
    <w:rsid w:val="00274D55"/>
    <w:rsid w:val="0028424B"/>
    <w:rsid w:val="002848DD"/>
    <w:rsid w:val="00291A6C"/>
    <w:rsid w:val="002A2AB5"/>
    <w:rsid w:val="002B64DE"/>
    <w:rsid w:val="002C3192"/>
    <w:rsid w:val="002C49AB"/>
    <w:rsid w:val="002D2DD6"/>
    <w:rsid w:val="002D6124"/>
    <w:rsid w:val="002E028B"/>
    <w:rsid w:val="002E2C1D"/>
    <w:rsid w:val="002E6014"/>
    <w:rsid w:val="002F2106"/>
    <w:rsid w:val="00303B9D"/>
    <w:rsid w:val="00304119"/>
    <w:rsid w:val="00311236"/>
    <w:rsid w:val="0031214E"/>
    <w:rsid w:val="003127CF"/>
    <w:rsid w:val="003212E3"/>
    <w:rsid w:val="00321F3E"/>
    <w:rsid w:val="0032343E"/>
    <w:rsid w:val="00326E86"/>
    <w:rsid w:val="00334A3A"/>
    <w:rsid w:val="00336AE3"/>
    <w:rsid w:val="003534D8"/>
    <w:rsid w:val="003556DB"/>
    <w:rsid w:val="00361787"/>
    <w:rsid w:val="00366FDA"/>
    <w:rsid w:val="00372738"/>
    <w:rsid w:val="00372DBC"/>
    <w:rsid w:val="00380A32"/>
    <w:rsid w:val="003928CB"/>
    <w:rsid w:val="003A1CA1"/>
    <w:rsid w:val="003A4C5E"/>
    <w:rsid w:val="003B268E"/>
    <w:rsid w:val="003B4B69"/>
    <w:rsid w:val="003B6ACA"/>
    <w:rsid w:val="003C39B1"/>
    <w:rsid w:val="003C406F"/>
    <w:rsid w:val="003C5CD1"/>
    <w:rsid w:val="003C6E55"/>
    <w:rsid w:val="003E2A14"/>
    <w:rsid w:val="003E5997"/>
    <w:rsid w:val="003E5FF2"/>
    <w:rsid w:val="003F05E3"/>
    <w:rsid w:val="003F6F82"/>
    <w:rsid w:val="00401A50"/>
    <w:rsid w:val="0040793B"/>
    <w:rsid w:val="0041217F"/>
    <w:rsid w:val="004147EF"/>
    <w:rsid w:val="00414DC4"/>
    <w:rsid w:val="004234FE"/>
    <w:rsid w:val="004247B0"/>
    <w:rsid w:val="00425DC2"/>
    <w:rsid w:val="004305DE"/>
    <w:rsid w:val="0045250D"/>
    <w:rsid w:val="00456006"/>
    <w:rsid w:val="00470C15"/>
    <w:rsid w:val="004778FB"/>
    <w:rsid w:val="00482725"/>
    <w:rsid w:val="00492516"/>
    <w:rsid w:val="00493B8B"/>
    <w:rsid w:val="00497B1C"/>
    <w:rsid w:val="004A0A23"/>
    <w:rsid w:val="004A4414"/>
    <w:rsid w:val="004A51BA"/>
    <w:rsid w:val="004A601D"/>
    <w:rsid w:val="004B2E00"/>
    <w:rsid w:val="004B3743"/>
    <w:rsid w:val="004B4768"/>
    <w:rsid w:val="004C08F3"/>
    <w:rsid w:val="004C3E18"/>
    <w:rsid w:val="004C6556"/>
    <w:rsid w:val="004D1D45"/>
    <w:rsid w:val="004D3B7A"/>
    <w:rsid w:val="004E2774"/>
    <w:rsid w:val="004E3BB7"/>
    <w:rsid w:val="004E442D"/>
    <w:rsid w:val="004E492E"/>
    <w:rsid w:val="004E5528"/>
    <w:rsid w:val="004F36A8"/>
    <w:rsid w:val="004F5909"/>
    <w:rsid w:val="004F7175"/>
    <w:rsid w:val="005003C0"/>
    <w:rsid w:val="005047CA"/>
    <w:rsid w:val="00510B87"/>
    <w:rsid w:val="0051396C"/>
    <w:rsid w:val="00516E66"/>
    <w:rsid w:val="0052356A"/>
    <w:rsid w:val="00534C53"/>
    <w:rsid w:val="00541A89"/>
    <w:rsid w:val="0055472C"/>
    <w:rsid w:val="00556E9E"/>
    <w:rsid w:val="00573205"/>
    <w:rsid w:val="005739C4"/>
    <w:rsid w:val="00573FE9"/>
    <w:rsid w:val="005759A1"/>
    <w:rsid w:val="00580A83"/>
    <w:rsid w:val="005840F1"/>
    <w:rsid w:val="00592EE4"/>
    <w:rsid w:val="00593277"/>
    <w:rsid w:val="005A1CEB"/>
    <w:rsid w:val="005A47CE"/>
    <w:rsid w:val="005A5DA1"/>
    <w:rsid w:val="005A6660"/>
    <w:rsid w:val="005B577C"/>
    <w:rsid w:val="005B75A7"/>
    <w:rsid w:val="005D1A48"/>
    <w:rsid w:val="005E0051"/>
    <w:rsid w:val="005E469B"/>
    <w:rsid w:val="005F3626"/>
    <w:rsid w:val="005F5B2C"/>
    <w:rsid w:val="00605C65"/>
    <w:rsid w:val="00606749"/>
    <w:rsid w:val="00615C24"/>
    <w:rsid w:val="006262DF"/>
    <w:rsid w:val="00631836"/>
    <w:rsid w:val="00635805"/>
    <w:rsid w:val="0063740B"/>
    <w:rsid w:val="00641C62"/>
    <w:rsid w:val="00651A47"/>
    <w:rsid w:val="00651DC5"/>
    <w:rsid w:val="00675088"/>
    <w:rsid w:val="006770BF"/>
    <w:rsid w:val="00691F5A"/>
    <w:rsid w:val="006922E1"/>
    <w:rsid w:val="006949CF"/>
    <w:rsid w:val="00694AD3"/>
    <w:rsid w:val="006950C8"/>
    <w:rsid w:val="006A229A"/>
    <w:rsid w:val="006A51DA"/>
    <w:rsid w:val="006A62B9"/>
    <w:rsid w:val="006B308B"/>
    <w:rsid w:val="006B4816"/>
    <w:rsid w:val="006C2E3C"/>
    <w:rsid w:val="006D6BF0"/>
    <w:rsid w:val="006E2542"/>
    <w:rsid w:val="00700F5D"/>
    <w:rsid w:val="007011BD"/>
    <w:rsid w:val="0070355D"/>
    <w:rsid w:val="00713128"/>
    <w:rsid w:val="007157C6"/>
    <w:rsid w:val="00723191"/>
    <w:rsid w:val="0072682A"/>
    <w:rsid w:val="00736BFE"/>
    <w:rsid w:val="00740E96"/>
    <w:rsid w:val="007414BD"/>
    <w:rsid w:val="00746380"/>
    <w:rsid w:val="00753E64"/>
    <w:rsid w:val="00773104"/>
    <w:rsid w:val="00776ED1"/>
    <w:rsid w:val="007802B3"/>
    <w:rsid w:val="00780FAB"/>
    <w:rsid w:val="007844E2"/>
    <w:rsid w:val="00794162"/>
    <w:rsid w:val="007A02C6"/>
    <w:rsid w:val="007A18EA"/>
    <w:rsid w:val="007A2A9D"/>
    <w:rsid w:val="007A6DDA"/>
    <w:rsid w:val="007A7165"/>
    <w:rsid w:val="007B757A"/>
    <w:rsid w:val="007C107E"/>
    <w:rsid w:val="007C1D9B"/>
    <w:rsid w:val="007C3016"/>
    <w:rsid w:val="007D6218"/>
    <w:rsid w:val="007D72BD"/>
    <w:rsid w:val="007F0429"/>
    <w:rsid w:val="00810C12"/>
    <w:rsid w:val="0081186F"/>
    <w:rsid w:val="00814A88"/>
    <w:rsid w:val="00820929"/>
    <w:rsid w:val="0082251D"/>
    <w:rsid w:val="00835217"/>
    <w:rsid w:val="008366D7"/>
    <w:rsid w:val="008436F7"/>
    <w:rsid w:val="0084563C"/>
    <w:rsid w:val="008462B1"/>
    <w:rsid w:val="00854266"/>
    <w:rsid w:val="008604D8"/>
    <w:rsid w:val="00864887"/>
    <w:rsid w:val="00867B7A"/>
    <w:rsid w:val="00872808"/>
    <w:rsid w:val="008808C5"/>
    <w:rsid w:val="00892ADD"/>
    <w:rsid w:val="00892C1D"/>
    <w:rsid w:val="00893299"/>
    <w:rsid w:val="008953D5"/>
    <w:rsid w:val="008B5F03"/>
    <w:rsid w:val="008B6FE3"/>
    <w:rsid w:val="008C2B24"/>
    <w:rsid w:val="008C32C6"/>
    <w:rsid w:val="008D39E1"/>
    <w:rsid w:val="008E3114"/>
    <w:rsid w:val="008E4920"/>
    <w:rsid w:val="00902290"/>
    <w:rsid w:val="0090785D"/>
    <w:rsid w:val="00915ABB"/>
    <w:rsid w:val="009208AF"/>
    <w:rsid w:val="009214F1"/>
    <w:rsid w:val="00921C0E"/>
    <w:rsid w:val="00923243"/>
    <w:rsid w:val="00924C2D"/>
    <w:rsid w:val="009311BA"/>
    <w:rsid w:val="00933378"/>
    <w:rsid w:val="0093549B"/>
    <w:rsid w:val="00941B83"/>
    <w:rsid w:val="009659E9"/>
    <w:rsid w:val="00983ABB"/>
    <w:rsid w:val="00992A45"/>
    <w:rsid w:val="009A1768"/>
    <w:rsid w:val="009A7418"/>
    <w:rsid w:val="009B2739"/>
    <w:rsid w:val="009B43D2"/>
    <w:rsid w:val="009B4DEF"/>
    <w:rsid w:val="009B7369"/>
    <w:rsid w:val="009C2F38"/>
    <w:rsid w:val="009C3F08"/>
    <w:rsid w:val="009C7B52"/>
    <w:rsid w:val="009D3255"/>
    <w:rsid w:val="009D3A9F"/>
    <w:rsid w:val="009D58A6"/>
    <w:rsid w:val="009D736A"/>
    <w:rsid w:val="009E0E87"/>
    <w:rsid w:val="009E2FAD"/>
    <w:rsid w:val="009E7B40"/>
    <w:rsid w:val="009F527A"/>
    <w:rsid w:val="009F59F4"/>
    <w:rsid w:val="009F600D"/>
    <w:rsid w:val="00A1360F"/>
    <w:rsid w:val="00A163A2"/>
    <w:rsid w:val="00A2041C"/>
    <w:rsid w:val="00A3016C"/>
    <w:rsid w:val="00A43693"/>
    <w:rsid w:val="00A52142"/>
    <w:rsid w:val="00A52597"/>
    <w:rsid w:val="00A64575"/>
    <w:rsid w:val="00A7090D"/>
    <w:rsid w:val="00A73067"/>
    <w:rsid w:val="00A74CDF"/>
    <w:rsid w:val="00A812EE"/>
    <w:rsid w:val="00A95BCE"/>
    <w:rsid w:val="00AA2120"/>
    <w:rsid w:val="00AA5BD8"/>
    <w:rsid w:val="00AA64E8"/>
    <w:rsid w:val="00AA7992"/>
    <w:rsid w:val="00AB2C5B"/>
    <w:rsid w:val="00AB2E64"/>
    <w:rsid w:val="00AB7039"/>
    <w:rsid w:val="00AC182C"/>
    <w:rsid w:val="00AC29EB"/>
    <w:rsid w:val="00AC2E99"/>
    <w:rsid w:val="00AC3FB6"/>
    <w:rsid w:val="00AD0CF1"/>
    <w:rsid w:val="00AD38A3"/>
    <w:rsid w:val="00AE1FE5"/>
    <w:rsid w:val="00AE2E44"/>
    <w:rsid w:val="00B02B64"/>
    <w:rsid w:val="00B02E5F"/>
    <w:rsid w:val="00B12555"/>
    <w:rsid w:val="00B207AF"/>
    <w:rsid w:val="00B23CFA"/>
    <w:rsid w:val="00B26FCE"/>
    <w:rsid w:val="00B42DA0"/>
    <w:rsid w:val="00B43746"/>
    <w:rsid w:val="00B4745D"/>
    <w:rsid w:val="00B62BDE"/>
    <w:rsid w:val="00B82796"/>
    <w:rsid w:val="00B97C2D"/>
    <w:rsid w:val="00BA79A5"/>
    <w:rsid w:val="00BB5152"/>
    <w:rsid w:val="00BB77B6"/>
    <w:rsid w:val="00BC75A4"/>
    <w:rsid w:val="00BD1E76"/>
    <w:rsid w:val="00BD4DD9"/>
    <w:rsid w:val="00BE0F80"/>
    <w:rsid w:val="00BE5ED3"/>
    <w:rsid w:val="00BF4703"/>
    <w:rsid w:val="00C0583C"/>
    <w:rsid w:val="00C06459"/>
    <w:rsid w:val="00C111D4"/>
    <w:rsid w:val="00C16C0C"/>
    <w:rsid w:val="00C31B73"/>
    <w:rsid w:val="00C3384E"/>
    <w:rsid w:val="00C44A58"/>
    <w:rsid w:val="00C47455"/>
    <w:rsid w:val="00C526E2"/>
    <w:rsid w:val="00C655AD"/>
    <w:rsid w:val="00C6665A"/>
    <w:rsid w:val="00C72B31"/>
    <w:rsid w:val="00C75C17"/>
    <w:rsid w:val="00C776B3"/>
    <w:rsid w:val="00C777E6"/>
    <w:rsid w:val="00C94AF9"/>
    <w:rsid w:val="00C94C87"/>
    <w:rsid w:val="00C97EBB"/>
    <w:rsid w:val="00CA2CAD"/>
    <w:rsid w:val="00CA50FA"/>
    <w:rsid w:val="00CC0064"/>
    <w:rsid w:val="00CC70CA"/>
    <w:rsid w:val="00CC7E8F"/>
    <w:rsid w:val="00CE29C0"/>
    <w:rsid w:val="00CF5256"/>
    <w:rsid w:val="00CF675F"/>
    <w:rsid w:val="00D0328E"/>
    <w:rsid w:val="00D044C9"/>
    <w:rsid w:val="00D05530"/>
    <w:rsid w:val="00D14F3E"/>
    <w:rsid w:val="00D15160"/>
    <w:rsid w:val="00D26D0B"/>
    <w:rsid w:val="00D3009B"/>
    <w:rsid w:val="00D30161"/>
    <w:rsid w:val="00D33097"/>
    <w:rsid w:val="00D34BCB"/>
    <w:rsid w:val="00D41A38"/>
    <w:rsid w:val="00D43DC4"/>
    <w:rsid w:val="00D60ED2"/>
    <w:rsid w:val="00D61244"/>
    <w:rsid w:val="00D72EDE"/>
    <w:rsid w:val="00D74554"/>
    <w:rsid w:val="00D74577"/>
    <w:rsid w:val="00D845E3"/>
    <w:rsid w:val="00D912DE"/>
    <w:rsid w:val="00D96C15"/>
    <w:rsid w:val="00DA043F"/>
    <w:rsid w:val="00DB7C7D"/>
    <w:rsid w:val="00DC6D7F"/>
    <w:rsid w:val="00DC776B"/>
    <w:rsid w:val="00DD182B"/>
    <w:rsid w:val="00DD1E08"/>
    <w:rsid w:val="00DE010F"/>
    <w:rsid w:val="00DE1E57"/>
    <w:rsid w:val="00DE464F"/>
    <w:rsid w:val="00E03EA6"/>
    <w:rsid w:val="00E06A3D"/>
    <w:rsid w:val="00E11A9C"/>
    <w:rsid w:val="00E13C8B"/>
    <w:rsid w:val="00E15E0B"/>
    <w:rsid w:val="00E168C6"/>
    <w:rsid w:val="00E218A2"/>
    <w:rsid w:val="00E329F2"/>
    <w:rsid w:val="00E353D6"/>
    <w:rsid w:val="00E37AF2"/>
    <w:rsid w:val="00E52081"/>
    <w:rsid w:val="00E52BD3"/>
    <w:rsid w:val="00E54B0A"/>
    <w:rsid w:val="00E62264"/>
    <w:rsid w:val="00E64A26"/>
    <w:rsid w:val="00E70814"/>
    <w:rsid w:val="00E86692"/>
    <w:rsid w:val="00E87A3B"/>
    <w:rsid w:val="00E87E20"/>
    <w:rsid w:val="00E938B6"/>
    <w:rsid w:val="00EA26DE"/>
    <w:rsid w:val="00EA4005"/>
    <w:rsid w:val="00EC1202"/>
    <w:rsid w:val="00EC43CC"/>
    <w:rsid w:val="00EC6BF8"/>
    <w:rsid w:val="00ED44BC"/>
    <w:rsid w:val="00ED547B"/>
    <w:rsid w:val="00EE17DB"/>
    <w:rsid w:val="00EE21BB"/>
    <w:rsid w:val="00EF647E"/>
    <w:rsid w:val="00EF755C"/>
    <w:rsid w:val="00EF7FF5"/>
    <w:rsid w:val="00F01352"/>
    <w:rsid w:val="00F04442"/>
    <w:rsid w:val="00F15FC4"/>
    <w:rsid w:val="00F166E0"/>
    <w:rsid w:val="00F25E05"/>
    <w:rsid w:val="00F35EFA"/>
    <w:rsid w:val="00F43405"/>
    <w:rsid w:val="00F44B22"/>
    <w:rsid w:val="00F53694"/>
    <w:rsid w:val="00F55F16"/>
    <w:rsid w:val="00F60E00"/>
    <w:rsid w:val="00F624A7"/>
    <w:rsid w:val="00F6555D"/>
    <w:rsid w:val="00F70000"/>
    <w:rsid w:val="00F87CB2"/>
    <w:rsid w:val="00F92432"/>
    <w:rsid w:val="00F95287"/>
    <w:rsid w:val="00FC1454"/>
    <w:rsid w:val="00FC452D"/>
    <w:rsid w:val="00FC4D8B"/>
    <w:rsid w:val="00FC4ED7"/>
    <w:rsid w:val="00FC59A4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ala">
    <w:name w:val="al_a"/>
    <w:basedOn w:val="DefaultParagraphFont"/>
    <w:rsid w:val="00482725"/>
  </w:style>
  <w:style w:type="paragraph" w:styleId="BodyText">
    <w:name w:val="Body Text"/>
    <w:basedOn w:val="Normal"/>
    <w:link w:val="BodyTextChar"/>
    <w:unhideWhenUsed/>
    <w:rsid w:val="00941B83"/>
    <w:pPr>
      <w:spacing w:after="12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1B83"/>
    <w:rPr>
      <w:lang w:val="en-GB" w:eastAsia="en-US"/>
    </w:rPr>
  </w:style>
  <w:style w:type="character" w:customStyle="1" w:styleId="FooterChar">
    <w:name w:val="Footer Char"/>
    <w:link w:val="Footer"/>
    <w:rsid w:val="00A43693"/>
    <w:rPr>
      <w:rFonts w:ascii="Calibri" w:hAnsi="Calibri"/>
      <w:sz w:val="24"/>
      <w:szCs w:val="24"/>
    </w:rPr>
  </w:style>
  <w:style w:type="paragraph" w:customStyle="1" w:styleId="Default">
    <w:name w:val="Default"/>
    <w:rsid w:val="00C776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469E5C-9A13-49AB-BD0E-8639691F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41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5133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dpenkova</dc:creator>
  <cp:lastModifiedBy>m.uzunova</cp:lastModifiedBy>
  <cp:revision>6</cp:revision>
  <cp:lastPrinted>2016-12-05T08:41:00Z</cp:lastPrinted>
  <dcterms:created xsi:type="dcterms:W3CDTF">2016-12-05T11:20:00Z</dcterms:created>
  <dcterms:modified xsi:type="dcterms:W3CDTF">2016-12-16T07:32:00Z</dcterms:modified>
</cp:coreProperties>
</file>